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5715" w14:textId="22813E7E" w:rsidR="003C2C60" w:rsidRPr="00D97BDD" w:rsidRDefault="003C2C60" w:rsidP="00D97BDD">
      <w:pPr>
        <w:shd w:val="clear" w:color="auto" w:fill="FFFFFF"/>
        <w:spacing w:after="120" w:line="30" w:lineRule="atLeast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D97BDD">
        <w:rPr>
          <w:rFonts w:ascii="Arial" w:eastAsia="Times New Roman" w:hAnsi="Arial" w:cs="Arial"/>
          <w:b/>
          <w:bCs/>
          <w:color w:val="000000"/>
          <w:sz w:val="28"/>
          <w:szCs w:val="22"/>
          <w:lang w:eastAsia="en-GB"/>
        </w:rPr>
        <w:t>Delta Module 3 Reading List</w:t>
      </w:r>
    </w:p>
    <w:p w14:paraId="6C099F9B" w14:textId="77777777" w:rsidR="003C2C60" w:rsidRPr="00D97BDD" w:rsidRDefault="003C2C60" w:rsidP="00D97BDD">
      <w:pPr>
        <w:shd w:val="clear" w:color="auto" w:fill="FFFFFF"/>
        <w:spacing w:after="120" w:line="30" w:lineRule="atLeas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66F815B" w14:textId="17FADB67" w:rsidR="00EE76ED" w:rsidRPr="00BA6CBA" w:rsidRDefault="00EE76ED" w:rsidP="00D97BDD">
      <w:pPr>
        <w:shd w:val="clear" w:color="auto" w:fill="FFFFFF"/>
        <w:spacing w:after="120" w:line="30" w:lineRule="atLeast"/>
        <w:rPr>
          <w:rFonts w:ascii="Arial" w:eastAsia="Times New Roman" w:hAnsi="Arial" w:cs="Arial"/>
          <w:b/>
          <w:bCs/>
          <w:color w:val="000000"/>
          <w:szCs w:val="22"/>
        </w:rPr>
      </w:pPr>
      <w:r w:rsidRPr="00D97BDD">
        <w:rPr>
          <w:rFonts w:ascii="Arial" w:eastAsia="Times New Roman" w:hAnsi="Arial" w:cs="Arial"/>
          <w:b/>
          <w:bCs/>
          <w:color w:val="000000"/>
          <w:szCs w:val="22"/>
        </w:rPr>
        <w:t>Essential reading</w:t>
      </w:r>
    </w:p>
    <w:p w14:paraId="1EC23EB3" w14:textId="67D7CBBE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Graves, K. (ed) (1996)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Teachers as Course Developers, </w:t>
      </w:r>
      <w:r w:rsidR="00BA6CBA" w:rsidRPr="00D97BDD">
        <w:rPr>
          <w:rFonts w:ascii="Arial" w:hAnsi="Arial" w:cs="Arial"/>
          <w:color w:val="000000"/>
          <w:sz w:val="22"/>
          <w:szCs w:val="22"/>
        </w:rPr>
        <w:t>Cambridge University Press</w:t>
      </w:r>
    </w:p>
    <w:p w14:paraId="1CEC2D2D" w14:textId="77777777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Nation, I.S.P. &amp; J. Macalister (2009)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 Language Curriculum Design,</w:t>
      </w:r>
      <w:r w:rsidRPr="00D97BDD">
        <w:rPr>
          <w:rFonts w:ascii="Arial" w:hAnsi="Arial" w:cs="Arial"/>
          <w:color w:val="000000"/>
          <w:sz w:val="22"/>
          <w:szCs w:val="22"/>
        </w:rPr>
        <w:t> Routledge</w:t>
      </w:r>
    </w:p>
    <w:p w14:paraId="2B8DCA27" w14:textId="31980038" w:rsidR="00EE76ED" w:rsidRPr="004B1BEA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 xml:space="preserve">North, B., </w:t>
      </w:r>
      <w:proofErr w:type="spellStart"/>
      <w:r w:rsidRPr="00D97BDD">
        <w:rPr>
          <w:rFonts w:ascii="Arial" w:hAnsi="Arial" w:cs="Arial"/>
          <w:color w:val="000000"/>
          <w:sz w:val="22"/>
          <w:szCs w:val="22"/>
        </w:rPr>
        <w:t>Angelova</w:t>
      </w:r>
      <w:proofErr w:type="spellEnd"/>
      <w:r w:rsidRPr="00D97BDD">
        <w:rPr>
          <w:rFonts w:ascii="Arial" w:hAnsi="Arial" w:cs="Arial"/>
          <w:color w:val="000000"/>
          <w:sz w:val="22"/>
          <w:szCs w:val="22"/>
        </w:rPr>
        <w:t xml:space="preserve">, M., Jarosz, E. &amp; </w:t>
      </w:r>
      <w:proofErr w:type="spellStart"/>
      <w:r w:rsidRPr="00D97BDD">
        <w:rPr>
          <w:rFonts w:ascii="Arial" w:hAnsi="Arial" w:cs="Arial"/>
          <w:color w:val="000000"/>
          <w:sz w:val="22"/>
          <w:szCs w:val="22"/>
        </w:rPr>
        <w:t>Rossner</w:t>
      </w:r>
      <w:proofErr w:type="spellEnd"/>
      <w:r w:rsidRPr="00D97BDD">
        <w:rPr>
          <w:rFonts w:ascii="Arial" w:hAnsi="Arial" w:cs="Arial"/>
          <w:color w:val="000000"/>
          <w:sz w:val="22"/>
          <w:szCs w:val="22"/>
        </w:rPr>
        <w:t>, R. (2018)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Language Course Planning,</w:t>
      </w:r>
      <w:r w:rsidR="004B1BE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B1BEA" w:rsidRPr="004B1BEA">
        <w:rPr>
          <w:rFonts w:ascii="Arial" w:hAnsi="Arial" w:cs="Arial"/>
          <w:iCs/>
          <w:color w:val="000000"/>
          <w:sz w:val="22"/>
          <w:szCs w:val="22"/>
        </w:rPr>
        <w:t>Oxford University Press</w:t>
      </w:r>
    </w:p>
    <w:p w14:paraId="7990F37C" w14:textId="6C4ABEB1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Nunan, D. (1988)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Syllabus Design,</w:t>
      </w:r>
      <w:r w:rsidRPr="00D97BDD">
        <w:rPr>
          <w:rFonts w:ascii="Arial" w:hAnsi="Arial" w:cs="Arial"/>
          <w:color w:val="000000"/>
          <w:sz w:val="22"/>
          <w:szCs w:val="22"/>
        </w:rPr>
        <w:t> </w:t>
      </w:r>
      <w:r w:rsidR="00BA6CBA" w:rsidRPr="00D97BDD">
        <w:rPr>
          <w:rFonts w:ascii="Arial" w:hAnsi="Arial" w:cs="Arial"/>
          <w:color w:val="000000"/>
          <w:sz w:val="22"/>
          <w:szCs w:val="22"/>
        </w:rPr>
        <w:t>Cambridge University Press</w:t>
      </w:r>
    </w:p>
    <w:p w14:paraId="48D9DA87" w14:textId="4C7A8C70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97BDD">
        <w:rPr>
          <w:rFonts w:ascii="Arial" w:hAnsi="Arial" w:cs="Arial"/>
          <w:color w:val="000000"/>
          <w:sz w:val="22"/>
          <w:szCs w:val="22"/>
        </w:rPr>
        <w:t>Yalden</w:t>
      </w:r>
      <w:proofErr w:type="spellEnd"/>
      <w:r w:rsidRPr="00D97BDD">
        <w:rPr>
          <w:rFonts w:ascii="Arial" w:hAnsi="Arial" w:cs="Arial"/>
          <w:color w:val="000000"/>
          <w:sz w:val="22"/>
          <w:szCs w:val="22"/>
        </w:rPr>
        <w:t>, J. (1987)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 xml:space="preserve">Principles of Course Design for Language Teachers, </w:t>
      </w:r>
      <w:r w:rsidR="00BA6CBA" w:rsidRPr="00D97BDD">
        <w:rPr>
          <w:rFonts w:ascii="Arial" w:hAnsi="Arial" w:cs="Arial"/>
          <w:color w:val="000000"/>
          <w:sz w:val="22"/>
          <w:szCs w:val="22"/>
        </w:rPr>
        <w:t>Cambridge University Press</w:t>
      </w:r>
    </w:p>
    <w:p w14:paraId="68A137E5" w14:textId="77777777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 </w:t>
      </w:r>
    </w:p>
    <w:p w14:paraId="33655430" w14:textId="0E494DAB" w:rsidR="00EE76ED" w:rsidRPr="00BA6CBA" w:rsidRDefault="00EE76ED" w:rsidP="00D97BDD">
      <w:pPr>
        <w:shd w:val="clear" w:color="auto" w:fill="FFFFFF"/>
        <w:spacing w:after="120" w:line="30" w:lineRule="atLeast"/>
        <w:rPr>
          <w:rFonts w:ascii="Arial" w:eastAsia="Times New Roman" w:hAnsi="Arial" w:cs="Arial"/>
          <w:b/>
          <w:bCs/>
          <w:color w:val="000000"/>
          <w:szCs w:val="22"/>
        </w:rPr>
      </w:pPr>
      <w:r w:rsidRPr="00D97BDD">
        <w:rPr>
          <w:rFonts w:ascii="Arial" w:eastAsia="Times New Roman" w:hAnsi="Arial" w:cs="Arial"/>
          <w:b/>
          <w:bCs/>
          <w:color w:val="000000"/>
          <w:szCs w:val="22"/>
        </w:rPr>
        <w:t>Recommended reading</w:t>
      </w:r>
    </w:p>
    <w:p w14:paraId="515B8576" w14:textId="77777777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97BDD">
        <w:rPr>
          <w:rFonts w:ascii="Arial" w:hAnsi="Arial" w:cs="Arial"/>
          <w:color w:val="000000"/>
          <w:sz w:val="22"/>
          <w:szCs w:val="22"/>
        </w:rPr>
        <w:t>Brumfit</w:t>
      </w:r>
      <w:proofErr w:type="spellEnd"/>
      <w:r w:rsidRPr="00D97BDD">
        <w:rPr>
          <w:rFonts w:ascii="Arial" w:hAnsi="Arial" w:cs="Arial"/>
          <w:color w:val="000000"/>
          <w:sz w:val="22"/>
          <w:szCs w:val="22"/>
        </w:rPr>
        <w:t>, C.J. (ed) (1984)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General English Syllabus Design, </w:t>
      </w:r>
      <w:r w:rsidRPr="00D97BDD">
        <w:rPr>
          <w:rFonts w:ascii="Arial" w:hAnsi="Arial" w:cs="Arial"/>
          <w:color w:val="000000"/>
          <w:sz w:val="22"/>
          <w:szCs w:val="22"/>
        </w:rPr>
        <w:t>Pergamon</w:t>
      </w:r>
      <w:r w:rsidRPr="00D97BDD">
        <w:rPr>
          <w:rFonts w:ascii="Arial" w:hAnsi="Arial" w:cs="Arial"/>
          <w:color w:val="000000"/>
          <w:sz w:val="22"/>
          <w:szCs w:val="22"/>
        </w:rPr>
        <w:br/>
        <w:t>Wide-ranging, includes major contributors, covers definitions, functions of syllabuses, terminology</w:t>
      </w:r>
    </w:p>
    <w:p w14:paraId="3F1BD968" w14:textId="77777777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Deller, S. (1990)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Lessons from the Learner</w:t>
      </w:r>
      <w:r w:rsidRPr="00D97BDD">
        <w:rPr>
          <w:rFonts w:ascii="Arial" w:hAnsi="Arial" w:cs="Arial"/>
          <w:color w:val="000000"/>
          <w:sz w:val="22"/>
          <w:szCs w:val="22"/>
        </w:rPr>
        <w:t>, Pilgrims Longman</w:t>
      </w:r>
      <w:r w:rsidRPr="00D97BDD">
        <w:rPr>
          <w:rFonts w:ascii="Arial" w:hAnsi="Arial" w:cs="Arial"/>
          <w:color w:val="000000"/>
          <w:sz w:val="22"/>
          <w:szCs w:val="22"/>
        </w:rPr>
        <w:br/>
        <w:t>One of Pilgrims’ humanistic teachers’ resource books. Generally useful for involving learners in creating lessons, but look especially at chapters 10 and 11</w:t>
      </w:r>
    </w:p>
    <w:p w14:paraId="2A7046F2" w14:textId="6C6AF4A7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D97BDD">
        <w:rPr>
          <w:rFonts w:ascii="Arial" w:hAnsi="Arial" w:cs="Arial"/>
          <w:color w:val="000000"/>
          <w:sz w:val="22"/>
          <w:szCs w:val="22"/>
        </w:rPr>
        <w:t>Dubin,F</w:t>
      </w:r>
      <w:proofErr w:type="spellEnd"/>
      <w:r w:rsidRPr="00D97BDD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D97BDD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Pr="00D97BDD">
        <w:rPr>
          <w:rFonts w:ascii="Arial" w:hAnsi="Arial" w:cs="Arial"/>
          <w:color w:val="000000"/>
          <w:sz w:val="22"/>
          <w:szCs w:val="22"/>
        </w:rPr>
        <w:t>Olshtain</w:t>
      </w:r>
      <w:proofErr w:type="spellEnd"/>
      <w:r w:rsidRPr="00D97BDD">
        <w:rPr>
          <w:rFonts w:ascii="Arial" w:hAnsi="Arial" w:cs="Arial"/>
          <w:color w:val="000000"/>
          <w:sz w:val="22"/>
          <w:szCs w:val="22"/>
        </w:rPr>
        <w:t xml:space="preserve">, E. (1986) 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Course Design: Developing Programs and Materials for Language</w:t>
      </w:r>
      <w:r w:rsidR="004B1BE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Learning, </w:t>
      </w:r>
      <w:r w:rsidR="00BA6CBA" w:rsidRPr="00D97BDD">
        <w:rPr>
          <w:rFonts w:ascii="Arial" w:hAnsi="Arial" w:cs="Arial"/>
          <w:color w:val="000000"/>
          <w:sz w:val="22"/>
          <w:szCs w:val="22"/>
        </w:rPr>
        <w:t>Cambridge University Press</w:t>
      </w:r>
      <w:r w:rsidRPr="00D97BDD">
        <w:rPr>
          <w:rFonts w:ascii="Arial" w:hAnsi="Arial" w:cs="Arial"/>
          <w:color w:val="000000"/>
          <w:sz w:val="22"/>
          <w:szCs w:val="22"/>
        </w:rPr>
        <w:br/>
        <w:t>A practical if rather schematic book covering most aspects of course design</w:t>
      </w:r>
    </w:p>
    <w:p w14:paraId="305E756D" w14:textId="5C1E7BAC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Graves, K. (2000)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 xml:space="preserve">Designing Language Courses: </w:t>
      </w:r>
      <w:proofErr w:type="gramStart"/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a</w:t>
      </w:r>
      <w:proofErr w:type="gramEnd"/>
      <w:r w:rsidRPr="00D97BDD">
        <w:rPr>
          <w:rFonts w:ascii="Arial" w:hAnsi="Arial" w:cs="Arial"/>
          <w:i/>
          <w:iCs/>
          <w:color w:val="000000"/>
          <w:sz w:val="22"/>
          <w:szCs w:val="22"/>
        </w:rPr>
        <w:t xml:space="preserve"> Guide for Teachers</w:t>
      </w:r>
      <w:r w:rsidRPr="00D97BD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97BDD">
        <w:rPr>
          <w:rFonts w:ascii="Arial" w:hAnsi="Arial" w:cs="Arial"/>
          <w:color w:val="000000"/>
          <w:sz w:val="22"/>
          <w:szCs w:val="22"/>
        </w:rPr>
        <w:t>Heinle</w:t>
      </w:r>
      <w:proofErr w:type="spellEnd"/>
      <w:r w:rsidRPr="00D97BDD">
        <w:rPr>
          <w:rFonts w:ascii="Arial" w:hAnsi="Arial" w:cs="Arial"/>
          <w:color w:val="000000"/>
          <w:sz w:val="22"/>
          <w:szCs w:val="22"/>
        </w:rPr>
        <w:br/>
        <w:t xml:space="preserve">Similar in philosophy to her earlier book, but more extended and a little more difficult to use. Includes </w:t>
      </w:r>
      <w:r w:rsidR="004B1BEA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D97BDD">
        <w:rPr>
          <w:rFonts w:ascii="Arial" w:hAnsi="Arial" w:cs="Arial"/>
          <w:color w:val="000000"/>
          <w:sz w:val="22"/>
          <w:szCs w:val="22"/>
        </w:rPr>
        <w:t>teacher investigations as tasks for the reader.</w:t>
      </w:r>
    </w:p>
    <w:p w14:paraId="32CBA353" w14:textId="44FDFE2B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Richards, J.C. (1990)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The Language Teaching Matrix,</w:t>
      </w:r>
      <w:r w:rsidR="00FD2833" w:rsidRPr="00D97BD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A6CBA" w:rsidRPr="00D97BDD">
        <w:rPr>
          <w:rFonts w:ascii="Arial" w:hAnsi="Arial" w:cs="Arial"/>
          <w:color w:val="000000"/>
          <w:sz w:val="22"/>
          <w:szCs w:val="22"/>
        </w:rPr>
        <w:t>Cambridge University Press</w:t>
      </w:r>
      <w:r w:rsidRPr="00D97BDD">
        <w:rPr>
          <w:rFonts w:ascii="Arial" w:hAnsi="Arial" w:cs="Arial"/>
          <w:color w:val="000000"/>
          <w:sz w:val="22"/>
          <w:szCs w:val="22"/>
        </w:rPr>
        <w:br/>
      </w:r>
      <w:r w:rsidR="004B1BEA">
        <w:rPr>
          <w:rFonts w:ascii="Arial" w:hAnsi="Arial" w:cs="Arial"/>
          <w:color w:val="000000"/>
          <w:sz w:val="22"/>
          <w:szCs w:val="22"/>
        </w:rPr>
        <w:t>The f</w:t>
      </w:r>
      <w:r w:rsidRPr="00D97BDD">
        <w:rPr>
          <w:rFonts w:ascii="Arial" w:hAnsi="Arial" w:cs="Arial"/>
          <w:color w:val="000000"/>
          <w:sz w:val="22"/>
          <w:szCs w:val="22"/>
        </w:rPr>
        <w:t>irst two chapters offer a good concise overview of course design and methods</w:t>
      </w:r>
    </w:p>
    <w:p w14:paraId="494580FE" w14:textId="14DC28D6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Richards, J.C. (2001)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 xml:space="preserve">Curriculum Development in Language Teaching, </w:t>
      </w:r>
      <w:r w:rsidR="00BA6CBA" w:rsidRPr="00D97BDD">
        <w:rPr>
          <w:rFonts w:ascii="Arial" w:hAnsi="Arial" w:cs="Arial"/>
          <w:color w:val="000000"/>
          <w:sz w:val="22"/>
          <w:szCs w:val="22"/>
        </w:rPr>
        <w:t>Cambridge University Press</w:t>
      </w:r>
      <w:r w:rsidRPr="00D97BDD">
        <w:rPr>
          <w:rFonts w:ascii="Arial" w:hAnsi="Arial" w:cs="Arial"/>
          <w:color w:val="000000"/>
          <w:sz w:val="22"/>
          <w:szCs w:val="22"/>
        </w:rPr>
        <w:br/>
        <w:t>A thorough rather schematic and theoretical treatment of the subject</w:t>
      </w:r>
    </w:p>
    <w:p w14:paraId="0A7261F3" w14:textId="5F2482EB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Ur, P. (1991)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A Course in Language Teaching,</w:t>
      </w:r>
      <w:r w:rsidRPr="00D97BDD">
        <w:rPr>
          <w:rFonts w:ascii="Arial" w:hAnsi="Arial" w:cs="Arial"/>
          <w:color w:val="000000"/>
          <w:sz w:val="22"/>
          <w:szCs w:val="22"/>
        </w:rPr>
        <w:t> </w:t>
      </w:r>
      <w:r w:rsidR="00BA6CBA" w:rsidRPr="00D97BDD">
        <w:rPr>
          <w:rFonts w:ascii="Arial" w:hAnsi="Arial" w:cs="Arial"/>
          <w:color w:val="000000"/>
          <w:sz w:val="22"/>
          <w:szCs w:val="22"/>
        </w:rPr>
        <w:t>Cambridge University Press</w:t>
      </w:r>
      <w:r w:rsidRPr="00D97BDD">
        <w:rPr>
          <w:rFonts w:ascii="Arial" w:hAnsi="Arial" w:cs="Arial"/>
          <w:color w:val="000000"/>
          <w:sz w:val="22"/>
          <w:szCs w:val="22"/>
        </w:rPr>
        <w:br/>
        <w:t xml:space="preserve">A solid and exhaustive introduction to teaching. Look especially at the section about open-ending in </w:t>
      </w:r>
      <w:r w:rsidR="004B1BE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97BDD">
        <w:rPr>
          <w:rFonts w:ascii="Arial" w:hAnsi="Arial" w:cs="Arial"/>
          <w:color w:val="000000"/>
          <w:sz w:val="22"/>
          <w:szCs w:val="22"/>
        </w:rPr>
        <w:t>material design in Module 21</w:t>
      </w:r>
    </w:p>
    <w:p w14:paraId="61245A4D" w14:textId="78A7DD7C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White,</w:t>
      </w:r>
      <w:r w:rsidR="004B1B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BDD">
        <w:rPr>
          <w:rFonts w:ascii="Arial" w:hAnsi="Arial" w:cs="Arial"/>
          <w:color w:val="000000"/>
          <w:sz w:val="22"/>
          <w:szCs w:val="22"/>
        </w:rPr>
        <w:t xml:space="preserve">R. (1988) </w:t>
      </w:r>
      <w:r w:rsidRPr="00BA6CBA">
        <w:rPr>
          <w:rFonts w:ascii="Arial" w:hAnsi="Arial" w:cs="Arial"/>
          <w:i/>
          <w:color w:val="000000"/>
          <w:sz w:val="22"/>
          <w:szCs w:val="22"/>
        </w:rPr>
        <w:t>The ELT Curriculum</w:t>
      </w:r>
      <w:r w:rsidR="004B1BEA">
        <w:rPr>
          <w:rFonts w:ascii="Arial" w:hAnsi="Arial" w:cs="Arial"/>
          <w:color w:val="000000"/>
          <w:sz w:val="22"/>
          <w:szCs w:val="22"/>
        </w:rPr>
        <w:t>,</w:t>
      </w:r>
      <w:r w:rsidRPr="00D97BDD">
        <w:rPr>
          <w:rFonts w:ascii="Arial" w:hAnsi="Arial" w:cs="Arial"/>
          <w:color w:val="000000"/>
          <w:sz w:val="22"/>
          <w:szCs w:val="22"/>
        </w:rPr>
        <w:t xml:space="preserve"> Blackwell</w:t>
      </w:r>
      <w:r w:rsidRPr="00D97BDD">
        <w:rPr>
          <w:rFonts w:ascii="Arial" w:hAnsi="Arial" w:cs="Arial"/>
          <w:color w:val="000000"/>
          <w:sz w:val="22"/>
          <w:szCs w:val="22"/>
        </w:rPr>
        <w:br/>
        <w:t>Slightly maverick approach, very theoretical, good coverage of subject but his emphasis is on issues of management and innovation</w:t>
      </w:r>
    </w:p>
    <w:p w14:paraId="4AA93090" w14:textId="337205B0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Willis, D. (1990)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The Lexical Syllabus</w:t>
      </w:r>
      <w:r w:rsidR="004B1BEA">
        <w:rPr>
          <w:rFonts w:ascii="Arial" w:hAnsi="Arial" w:cs="Arial"/>
          <w:color w:val="000000"/>
          <w:sz w:val="22"/>
          <w:szCs w:val="22"/>
        </w:rPr>
        <w:t>,</w:t>
      </w:r>
      <w:r w:rsidRPr="00D97BDD">
        <w:rPr>
          <w:rFonts w:ascii="Arial" w:hAnsi="Arial" w:cs="Arial"/>
          <w:color w:val="000000"/>
          <w:sz w:val="22"/>
          <w:szCs w:val="22"/>
        </w:rPr>
        <w:t xml:space="preserve"> Collins</w:t>
      </w:r>
      <w:r w:rsidRPr="00D97BDD">
        <w:rPr>
          <w:rFonts w:ascii="Arial" w:hAnsi="Arial" w:cs="Arial"/>
          <w:color w:val="000000"/>
          <w:sz w:val="22"/>
          <w:szCs w:val="22"/>
        </w:rPr>
        <w:br/>
        <w:t xml:space="preserve">A book mainly describing and justifying the lexical approach as used in the Collins </w:t>
      </w:r>
      <w:proofErr w:type="spellStart"/>
      <w:r w:rsidRPr="00D97BDD">
        <w:rPr>
          <w:rFonts w:ascii="Arial" w:hAnsi="Arial" w:cs="Arial"/>
          <w:color w:val="000000"/>
          <w:sz w:val="22"/>
          <w:szCs w:val="22"/>
        </w:rPr>
        <w:t>Cobuild</w:t>
      </w:r>
      <w:proofErr w:type="spellEnd"/>
      <w:r w:rsidRPr="00D97BDD">
        <w:rPr>
          <w:rFonts w:ascii="Arial" w:hAnsi="Arial" w:cs="Arial"/>
          <w:color w:val="000000"/>
          <w:sz w:val="22"/>
          <w:szCs w:val="22"/>
        </w:rPr>
        <w:t xml:space="preserve"> Course. Offers </w:t>
      </w:r>
      <w:r w:rsidR="004B1BEA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D97BDD">
        <w:rPr>
          <w:rFonts w:ascii="Arial" w:hAnsi="Arial" w:cs="Arial"/>
          <w:color w:val="000000"/>
          <w:sz w:val="22"/>
          <w:szCs w:val="22"/>
        </w:rPr>
        <w:t>a fascinating exploration of the lexical approach to grammar</w:t>
      </w:r>
    </w:p>
    <w:p w14:paraId="4ABB4032" w14:textId="14D88B58" w:rsid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D97BDD">
        <w:rPr>
          <w:rFonts w:ascii="Arial" w:hAnsi="Arial" w:cs="Arial"/>
          <w:color w:val="000000"/>
          <w:sz w:val="22"/>
          <w:szCs w:val="22"/>
        </w:rPr>
        <w:t>Willis,D</w:t>
      </w:r>
      <w:proofErr w:type="spellEnd"/>
      <w:proofErr w:type="gramEnd"/>
      <w:r w:rsidRPr="00D97BDD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Pr="00D97BDD">
        <w:rPr>
          <w:rFonts w:ascii="Arial" w:hAnsi="Arial" w:cs="Arial"/>
          <w:color w:val="000000"/>
          <w:sz w:val="22"/>
          <w:szCs w:val="22"/>
        </w:rPr>
        <w:t>Willis,J</w:t>
      </w:r>
      <w:proofErr w:type="spellEnd"/>
      <w:r w:rsidRPr="00D97BDD">
        <w:rPr>
          <w:rFonts w:ascii="Arial" w:hAnsi="Arial" w:cs="Arial"/>
          <w:color w:val="000000"/>
          <w:sz w:val="22"/>
          <w:szCs w:val="22"/>
        </w:rPr>
        <w:t>. (2007), </w:t>
      </w: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Doing Task-based Teaching</w:t>
      </w:r>
      <w:r w:rsidR="004B1BEA">
        <w:rPr>
          <w:rFonts w:ascii="Arial" w:hAnsi="Arial" w:cs="Arial"/>
          <w:i/>
          <w:iCs/>
          <w:color w:val="000000"/>
          <w:sz w:val="22"/>
          <w:szCs w:val="22"/>
        </w:rPr>
        <w:t>,</w:t>
      </w:r>
      <w:bookmarkStart w:id="0" w:name="_GoBack"/>
      <w:bookmarkEnd w:id="0"/>
      <w:r w:rsidRPr="00D97BDD">
        <w:rPr>
          <w:rFonts w:ascii="Arial" w:hAnsi="Arial" w:cs="Arial"/>
          <w:color w:val="000000"/>
          <w:sz w:val="22"/>
          <w:szCs w:val="22"/>
        </w:rPr>
        <w:t xml:space="preserve"> </w:t>
      </w:r>
      <w:r w:rsidR="00BA6CBA">
        <w:rPr>
          <w:rFonts w:ascii="Arial" w:hAnsi="Arial" w:cs="Arial"/>
          <w:color w:val="000000"/>
          <w:sz w:val="22"/>
          <w:szCs w:val="22"/>
        </w:rPr>
        <w:t>Oxford</w:t>
      </w:r>
      <w:r w:rsidR="00BA6CBA" w:rsidRPr="00D97BDD">
        <w:rPr>
          <w:rFonts w:ascii="Arial" w:hAnsi="Arial" w:cs="Arial"/>
          <w:color w:val="000000"/>
          <w:sz w:val="22"/>
          <w:szCs w:val="22"/>
        </w:rPr>
        <w:t xml:space="preserve"> University Press</w:t>
      </w:r>
      <w:r w:rsidRPr="00D97BDD">
        <w:rPr>
          <w:rFonts w:ascii="Arial" w:hAnsi="Arial" w:cs="Arial"/>
          <w:color w:val="000000"/>
          <w:sz w:val="22"/>
          <w:szCs w:val="22"/>
        </w:rPr>
        <w:br/>
        <w:t>See also the </w:t>
      </w:r>
      <w:hyperlink r:id="rId6" w:history="1">
        <w:r w:rsidRPr="00D97BDD">
          <w:rPr>
            <w:rFonts w:ascii="Arial" w:hAnsi="Arial" w:cs="Arial"/>
            <w:color w:val="00693C"/>
            <w:sz w:val="22"/>
            <w:szCs w:val="22"/>
            <w:u w:val="single"/>
          </w:rPr>
          <w:t>Willis website</w:t>
        </w:r>
      </w:hyperlink>
      <w:r w:rsidRPr="00D97BDD">
        <w:rPr>
          <w:rFonts w:ascii="Arial" w:hAnsi="Arial" w:cs="Arial"/>
          <w:color w:val="000000"/>
          <w:sz w:val="22"/>
          <w:szCs w:val="22"/>
        </w:rPr>
        <w:t> with articles and lesson plans on task-based learning and teaching</w:t>
      </w:r>
    </w:p>
    <w:p w14:paraId="1FD7C648" w14:textId="77777777" w:rsidR="00D97BDD" w:rsidRPr="00D97BDD" w:rsidRDefault="00D97BD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</w:p>
    <w:p w14:paraId="3861010D" w14:textId="77777777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97BDD">
        <w:rPr>
          <w:rFonts w:ascii="Arial" w:eastAsia="Times New Roman" w:hAnsi="Arial" w:cs="Arial"/>
          <w:b/>
          <w:bCs/>
          <w:color w:val="000000"/>
          <w:sz w:val="22"/>
          <w:szCs w:val="22"/>
        </w:rPr>
        <w:t>Internet material</w:t>
      </w:r>
    </w:p>
    <w:p w14:paraId="7C72243D" w14:textId="77777777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 </w:t>
      </w:r>
    </w:p>
    <w:p w14:paraId="41E5342B" w14:textId="77777777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i/>
          <w:iCs/>
          <w:color w:val="000000"/>
          <w:sz w:val="22"/>
          <w:szCs w:val="22"/>
        </w:rPr>
        <w:t>A Child’s Guide to Languages </w:t>
      </w:r>
      <w:r w:rsidRPr="00D97BDD">
        <w:rPr>
          <w:rFonts w:ascii="Arial" w:hAnsi="Arial" w:cs="Arial"/>
          <w:color w:val="000000"/>
          <w:sz w:val="22"/>
          <w:szCs w:val="22"/>
        </w:rPr>
        <w:t>at </w:t>
      </w:r>
      <w:hyperlink r:id="rId7" w:history="1">
        <w:r w:rsidRPr="00D97BDD">
          <w:rPr>
            <w:rFonts w:ascii="Arial" w:hAnsi="Arial" w:cs="Arial"/>
            <w:color w:val="00693C"/>
            <w:sz w:val="22"/>
            <w:szCs w:val="22"/>
            <w:u w:val="single"/>
          </w:rPr>
          <w:t>Cardiff University's website</w:t>
        </w:r>
      </w:hyperlink>
    </w:p>
    <w:p w14:paraId="110F20C7" w14:textId="77777777" w:rsidR="00EE76ED" w:rsidRPr="00D97BDD" w:rsidRDefault="00EE76ED" w:rsidP="00D97BDD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  <w:r w:rsidRPr="00D97BDD">
        <w:rPr>
          <w:rFonts w:ascii="Arial" w:hAnsi="Arial" w:cs="Arial"/>
          <w:color w:val="000000"/>
          <w:sz w:val="22"/>
          <w:szCs w:val="22"/>
        </w:rPr>
        <w:t> </w:t>
      </w:r>
    </w:p>
    <w:p w14:paraId="3E19EBE2" w14:textId="7E38C31D" w:rsidR="00F4333D" w:rsidRPr="00BA6CBA" w:rsidRDefault="00F4333D" w:rsidP="00BA6CBA">
      <w:pPr>
        <w:shd w:val="clear" w:color="auto" w:fill="FFFFFF"/>
        <w:spacing w:after="120" w:line="30" w:lineRule="atLeast"/>
        <w:rPr>
          <w:rFonts w:ascii="Arial" w:hAnsi="Arial" w:cs="Arial"/>
          <w:color w:val="000000"/>
          <w:sz w:val="22"/>
          <w:szCs w:val="22"/>
        </w:rPr>
      </w:pPr>
    </w:p>
    <w:sectPr w:rsidR="00F4333D" w:rsidRPr="00BA6CBA" w:rsidSect="004B1BEA">
      <w:headerReference w:type="default" r:id="rId8"/>
      <w:footerReference w:type="default" r:id="rId9"/>
      <w:pgSz w:w="11900" w:h="16840"/>
      <w:pgMar w:top="720" w:right="41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0A77" w14:textId="77777777" w:rsidR="00DE6AF6" w:rsidRDefault="00DE6AF6" w:rsidP="00EF78B9">
      <w:r>
        <w:separator/>
      </w:r>
    </w:p>
  </w:endnote>
  <w:endnote w:type="continuationSeparator" w:id="0">
    <w:p w14:paraId="7D1AD860" w14:textId="77777777" w:rsidR="00DE6AF6" w:rsidRDefault="00DE6AF6" w:rsidP="00EF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317E" w14:textId="3D82CD56" w:rsidR="00EF78B9" w:rsidRDefault="00EF78B9" w:rsidP="00EF78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E5CD" w14:textId="77777777" w:rsidR="00DE6AF6" w:rsidRDefault="00DE6AF6" w:rsidP="00EF78B9">
      <w:r>
        <w:separator/>
      </w:r>
    </w:p>
  </w:footnote>
  <w:footnote w:type="continuationSeparator" w:id="0">
    <w:p w14:paraId="1CD64FA3" w14:textId="77777777" w:rsidR="00DE6AF6" w:rsidRDefault="00DE6AF6" w:rsidP="00EF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04CB" w14:textId="4A94D59C" w:rsidR="003C2C60" w:rsidRDefault="00D97BDD" w:rsidP="00D97BDD">
    <w:pPr>
      <w:pStyle w:val="Header"/>
    </w:pPr>
    <w:r>
      <w:rPr>
        <w:noProof/>
      </w:rPr>
      <w:drawing>
        <wp:inline distT="0" distB="0" distL="0" distR="0" wp14:anchorId="4AD3A0C1" wp14:editId="33CAF936">
          <wp:extent cx="1400175" cy="533400"/>
          <wp:effectExtent l="0" t="0" r="952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CD5AC" w14:textId="77777777" w:rsidR="003C2C60" w:rsidRDefault="003C2C60" w:rsidP="003C2C6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9"/>
    <w:rsid w:val="003C2C60"/>
    <w:rsid w:val="004B1BEA"/>
    <w:rsid w:val="00BA6CBA"/>
    <w:rsid w:val="00CB3EEF"/>
    <w:rsid w:val="00D97BDD"/>
    <w:rsid w:val="00DE6AF6"/>
    <w:rsid w:val="00EE76ED"/>
    <w:rsid w:val="00EF78B9"/>
    <w:rsid w:val="00F4333D"/>
    <w:rsid w:val="00FB7998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9330E9"/>
  <w14:defaultImageDpi w14:val="300"/>
  <w15:docId w15:val="{63B21665-5703-FC41-9DD9-8A661E3F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76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6E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8B9"/>
  </w:style>
  <w:style w:type="paragraph" w:styleId="Footer">
    <w:name w:val="footer"/>
    <w:basedOn w:val="Normal"/>
    <w:link w:val="FooterChar"/>
    <w:uiPriority w:val="99"/>
    <w:unhideWhenUsed/>
    <w:rsid w:val="00EF7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8B9"/>
  </w:style>
  <w:style w:type="character" w:customStyle="1" w:styleId="Heading3Char">
    <w:name w:val="Heading 3 Char"/>
    <w:basedOn w:val="DefaultParagraphFont"/>
    <w:link w:val="Heading3"/>
    <w:uiPriority w:val="9"/>
    <w:rsid w:val="00EE76E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E76E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EE76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76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7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514">
              <w:marLeft w:val="0"/>
              <w:marRight w:val="0"/>
              <w:marTop w:val="6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045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0450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7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7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ml.cardiff.ac.uk/Play/5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lis-elt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Pulverness</dc:creator>
  <cp:keywords/>
  <dc:description/>
  <cp:lastModifiedBy>Hanna K Furre</cp:lastModifiedBy>
  <cp:revision>3</cp:revision>
  <dcterms:created xsi:type="dcterms:W3CDTF">2021-08-31T15:11:00Z</dcterms:created>
  <dcterms:modified xsi:type="dcterms:W3CDTF">2021-08-31T15:29:00Z</dcterms:modified>
</cp:coreProperties>
</file>